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FF2" w:rsidRPr="00D2607C" w:rsidRDefault="00DF4FF2" w:rsidP="00DF4FF2">
      <w:pPr>
        <w:jc w:val="center"/>
        <w:rPr>
          <w:rFonts w:asciiTheme="majorBidi" w:hAnsiTheme="majorBidi" w:cstheme="majorBidi"/>
          <w:b/>
          <w:bCs/>
          <w:color w:val="000000" w:themeColor="text1"/>
          <w:sz w:val="32"/>
          <w:szCs w:val="32"/>
        </w:rPr>
      </w:pPr>
      <w:r w:rsidRPr="00D2607C">
        <w:rPr>
          <w:rFonts w:asciiTheme="majorBidi" w:hAnsiTheme="majorBidi" w:cstheme="majorBidi"/>
          <w:b/>
          <w:bCs/>
          <w:color w:val="000000" w:themeColor="text1"/>
          <w:sz w:val="32"/>
          <w:szCs w:val="32"/>
        </w:rPr>
        <w:t>RATE OF BLOOD GLIUCOSE CONTROL IN PATEINTS WITH TYPE 2 DM IN DIYALA PROVINCE BY USING HbA1c</w:t>
      </w:r>
    </w:p>
    <w:p w:rsidR="007F7754" w:rsidRPr="00EB73F4" w:rsidRDefault="007F7754" w:rsidP="007F7754">
      <w:pPr>
        <w:rPr>
          <w:rFonts w:asciiTheme="majorBidi" w:hAnsiTheme="majorBidi" w:cstheme="majorBidi"/>
          <w:b/>
          <w:bCs/>
          <w:sz w:val="32"/>
          <w:szCs w:val="32"/>
          <w:u w:val="single"/>
        </w:rPr>
      </w:pPr>
      <w:proofErr w:type="gramStart"/>
      <w:r w:rsidRPr="00BC5803">
        <w:rPr>
          <w:rFonts w:asciiTheme="majorBidi" w:hAnsiTheme="majorBidi" w:cstheme="majorBidi"/>
          <w:b/>
          <w:bCs/>
          <w:sz w:val="28"/>
          <w:szCs w:val="28"/>
          <w:u w:val="single"/>
        </w:rPr>
        <w:t xml:space="preserve">Abstract </w:t>
      </w:r>
      <w:r w:rsidRPr="00BC5803">
        <w:rPr>
          <w:rFonts w:asciiTheme="majorBidi" w:hAnsiTheme="majorBidi" w:cstheme="majorBidi"/>
          <w:b/>
          <w:bCs/>
          <w:sz w:val="32"/>
          <w:szCs w:val="32"/>
          <w:u w:val="single"/>
        </w:rPr>
        <w:t>:</w:t>
      </w:r>
      <w:proofErr w:type="gramEnd"/>
      <w:r w:rsidRPr="00BC5803">
        <w:rPr>
          <w:rFonts w:asciiTheme="majorBidi" w:hAnsiTheme="majorBidi" w:cstheme="majorBidi"/>
          <w:b/>
          <w:bCs/>
          <w:sz w:val="32"/>
          <w:szCs w:val="32"/>
          <w:u w:val="single"/>
        </w:rPr>
        <w:t xml:space="preserve"> </w:t>
      </w:r>
    </w:p>
    <w:p w:rsidR="007F7754" w:rsidRPr="00BC5803" w:rsidRDefault="007F7754" w:rsidP="007F7754">
      <w:pPr>
        <w:pStyle w:val="Heading3"/>
        <w:shd w:val="clear" w:color="auto" w:fill="FFFFFF"/>
        <w:spacing w:before="225" w:beforeAutospacing="0" w:after="225" w:afterAutospacing="0" w:line="377" w:lineRule="atLeast"/>
        <w:textAlignment w:val="baseline"/>
        <w:rPr>
          <w:rFonts w:asciiTheme="majorBidi" w:hAnsiTheme="majorBidi" w:cstheme="majorBidi"/>
          <w:b w:val="0"/>
          <w:bCs w:val="0"/>
          <w:color w:val="131313"/>
          <w:sz w:val="28"/>
          <w:szCs w:val="28"/>
        </w:rPr>
      </w:pPr>
      <w:r w:rsidRPr="00BC5803">
        <w:rPr>
          <w:rFonts w:asciiTheme="majorBidi" w:hAnsiTheme="majorBidi" w:cstheme="majorBidi"/>
          <w:sz w:val="28"/>
          <w:szCs w:val="28"/>
          <w:u w:val="single"/>
        </w:rPr>
        <w:t>Background</w:t>
      </w:r>
      <w:r w:rsidRPr="00BC5803">
        <w:rPr>
          <w:rFonts w:asciiTheme="majorBidi" w:hAnsiTheme="majorBidi" w:cstheme="majorBidi"/>
          <w:sz w:val="28"/>
          <w:szCs w:val="28"/>
        </w:rPr>
        <w:t>:</w:t>
      </w:r>
      <w:r w:rsidRPr="00BC5803">
        <w:rPr>
          <w:rFonts w:asciiTheme="majorBidi" w:hAnsiTheme="majorBidi" w:cstheme="majorBidi"/>
          <w:sz w:val="24"/>
          <w:szCs w:val="24"/>
        </w:rPr>
        <w:t xml:space="preserve"> </w:t>
      </w:r>
      <w:r w:rsidRPr="00BC5803">
        <w:rPr>
          <w:rFonts w:asciiTheme="majorBidi" w:hAnsiTheme="majorBidi" w:cstheme="majorBidi"/>
          <w:b w:val="0"/>
          <w:bCs w:val="0"/>
          <w:color w:val="000000"/>
          <w:sz w:val="28"/>
          <w:szCs w:val="28"/>
          <w:shd w:val="clear" w:color="auto" w:fill="FFFFFF"/>
        </w:rPr>
        <w:t xml:space="preserve">Diabetes mellitus is a group of metabolic diseases characterized by hyperglycemia resulting from defects in insulin secretion, insulin action, or both. The chronic hyperglycemia of diabetes is associated with long-term damage, dysfunction, and failure of various organs, especially the eyes, kidneys, nerves, heart, and blood vessels. Symptoms of marked hyperglycemia include polyuria, polydipsia, weight loss, sometimes with polyphagia, and blurred vision. Impairment of growth and susceptibility to certain infections may also accompany chronic hyperglycemia. Acute, life-threatening consequences of uncontrolled diabetes are hyperglycemia with ketoacidosis or the </w:t>
      </w:r>
      <w:proofErr w:type="spellStart"/>
      <w:r w:rsidRPr="00BC5803">
        <w:rPr>
          <w:rFonts w:asciiTheme="majorBidi" w:hAnsiTheme="majorBidi" w:cstheme="majorBidi"/>
          <w:b w:val="0"/>
          <w:bCs w:val="0"/>
          <w:color w:val="000000"/>
          <w:sz w:val="28"/>
          <w:szCs w:val="28"/>
          <w:shd w:val="clear" w:color="auto" w:fill="FFFFFF"/>
        </w:rPr>
        <w:t>nonketotic</w:t>
      </w:r>
      <w:proofErr w:type="spellEnd"/>
      <w:r w:rsidRPr="00BC5803">
        <w:rPr>
          <w:rFonts w:asciiTheme="majorBidi" w:hAnsiTheme="majorBidi" w:cstheme="majorBidi"/>
          <w:b w:val="0"/>
          <w:bCs w:val="0"/>
          <w:color w:val="000000"/>
          <w:sz w:val="28"/>
          <w:szCs w:val="28"/>
          <w:shd w:val="clear" w:color="auto" w:fill="FFFFFF"/>
        </w:rPr>
        <w:t xml:space="preserve"> hyperosmolar syndrome.</w:t>
      </w:r>
      <w:r w:rsidRPr="00BC5803">
        <w:rPr>
          <w:rFonts w:asciiTheme="majorBidi" w:hAnsiTheme="majorBidi" w:cstheme="majorBidi"/>
          <w:b w:val="0"/>
          <w:bCs w:val="0"/>
          <w:color w:val="131313"/>
          <w:sz w:val="28"/>
          <w:szCs w:val="28"/>
        </w:rPr>
        <w:t xml:space="preserve"> Type 1 diabetes (β-cell destruction, usually leading to absolute insulin deficiency). Type 2 diabetes (ranging from predominantly insulin resistance with relative insulin deficiency to predominantly an insulin secretory defect with insulin resistance).</w:t>
      </w:r>
    </w:p>
    <w:p w:rsidR="007F7754" w:rsidRPr="00BC5803" w:rsidRDefault="007F7754" w:rsidP="007F7754">
      <w:pPr>
        <w:shd w:val="clear" w:color="auto" w:fill="FFFFFF"/>
        <w:spacing w:before="100" w:beforeAutospacing="1" w:after="100" w:afterAutospacing="1" w:line="240" w:lineRule="auto"/>
        <w:ind w:right="75"/>
        <w:rPr>
          <w:rFonts w:asciiTheme="majorBidi" w:eastAsia="Times New Roman" w:hAnsiTheme="majorBidi" w:cstheme="majorBidi"/>
          <w:color w:val="000000"/>
          <w:sz w:val="28"/>
          <w:szCs w:val="28"/>
        </w:rPr>
      </w:pPr>
      <w:r w:rsidRPr="00BC5803">
        <w:rPr>
          <w:rFonts w:asciiTheme="majorBidi" w:eastAsia="Times New Roman" w:hAnsiTheme="majorBidi" w:cstheme="majorBidi"/>
          <w:color w:val="000000"/>
          <w:sz w:val="28"/>
          <w:szCs w:val="28"/>
        </w:rPr>
        <w:t>Hemoglobin A1c, often abbreviated HbA1c, is a form of </w:t>
      </w:r>
      <w:hyperlink r:id="rId4" w:history="1">
        <w:r w:rsidRPr="00BC5803">
          <w:rPr>
            <w:rFonts w:asciiTheme="majorBidi" w:eastAsia="Times New Roman" w:hAnsiTheme="majorBidi" w:cstheme="majorBidi"/>
            <w:color w:val="1F29AD"/>
            <w:sz w:val="28"/>
            <w:szCs w:val="28"/>
          </w:rPr>
          <w:t>hemoglobin</w:t>
        </w:r>
      </w:hyperlink>
      <w:r w:rsidRPr="00BC5803">
        <w:rPr>
          <w:rFonts w:asciiTheme="majorBidi" w:eastAsia="Times New Roman" w:hAnsiTheme="majorBidi" w:cstheme="majorBidi"/>
          <w:color w:val="000000"/>
          <w:sz w:val="28"/>
          <w:szCs w:val="28"/>
        </w:rPr>
        <w:t xml:space="preserve"> (a blood pigment that carries oxygen) that is bound to </w:t>
      </w:r>
      <w:proofErr w:type="spellStart"/>
      <w:r w:rsidRPr="00BC5803">
        <w:rPr>
          <w:rFonts w:asciiTheme="majorBidi" w:eastAsia="Times New Roman" w:hAnsiTheme="majorBidi" w:cstheme="majorBidi"/>
          <w:color w:val="000000"/>
          <w:sz w:val="28"/>
          <w:szCs w:val="28"/>
        </w:rPr>
        <w:t>glucose.The</w:t>
      </w:r>
      <w:proofErr w:type="spellEnd"/>
      <w:r w:rsidRPr="00BC5803">
        <w:rPr>
          <w:rFonts w:asciiTheme="majorBidi" w:eastAsia="Times New Roman" w:hAnsiTheme="majorBidi" w:cstheme="majorBidi"/>
          <w:color w:val="000000"/>
          <w:sz w:val="28"/>
          <w:szCs w:val="28"/>
        </w:rPr>
        <w:t xml:space="preserve"> blood test for HbA1c level is routinely performed in people with type 1 and type 2 diabetes </w:t>
      </w:r>
      <w:proofErr w:type="spellStart"/>
      <w:r w:rsidRPr="00BC5803">
        <w:rPr>
          <w:rFonts w:asciiTheme="majorBidi" w:eastAsia="Times New Roman" w:hAnsiTheme="majorBidi" w:cstheme="majorBidi"/>
          <w:color w:val="000000"/>
          <w:sz w:val="28"/>
          <w:szCs w:val="28"/>
        </w:rPr>
        <w:t>mellitus.Blood</w:t>
      </w:r>
      <w:proofErr w:type="spellEnd"/>
      <w:r w:rsidRPr="00BC5803">
        <w:rPr>
          <w:rFonts w:asciiTheme="majorBidi" w:eastAsia="Times New Roman" w:hAnsiTheme="majorBidi" w:cstheme="majorBidi"/>
          <w:color w:val="000000"/>
          <w:sz w:val="28"/>
          <w:szCs w:val="28"/>
        </w:rPr>
        <w:t xml:space="preserve"> HbA1c levels are reflective of how well </w:t>
      </w:r>
      <w:hyperlink r:id="rId5" w:history="1">
        <w:r w:rsidRPr="00BC5803">
          <w:rPr>
            <w:rFonts w:asciiTheme="majorBidi" w:eastAsia="Times New Roman" w:hAnsiTheme="majorBidi" w:cstheme="majorBidi"/>
            <w:color w:val="1F29AD"/>
            <w:sz w:val="28"/>
            <w:szCs w:val="28"/>
          </w:rPr>
          <w:t>diabetes</w:t>
        </w:r>
      </w:hyperlink>
      <w:r w:rsidRPr="00BC5803">
        <w:rPr>
          <w:rFonts w:asciiTheme="majorBidi" w:eastAsia="Times New Roman" w:hAnsiTheme="majorBidi" w:cstheme="majorBidi"/>
          <w:color w:val="000000"/>
          <w:sz w:val="28"/>
          <w:szCs w:val="28"/>
        </w:rPr>
        <w:t xml:space="preserve"> is </w:t>
      </w:r>
      <w:proofErr w:type="spellStart"/>
      <w:r w:rsidRPr="00BC5803">
        <w:rPr>
          <w:rFonts w:asciiTheme="majorBidi" w:eastAsia="Times New Roman" w:hAnsiTheme="majorBidi" w:cstheme="majorBidi"/>
          <w:color w:val="000000"/>
          <w:sz w:val="28"/>
          <w:szCs w:val="28"/>
        </w:rPr>
        <w:t>controlled.The</w:t>
      </w:r>
      <w:proofErr w:type="spellEnd"/>
      <w:r w:rsidRPr="00BC5803">
        <w:rPr>
          <w:rFonts w:asciiTheme="majorBidi" w:eastAsia="Times New Roman" w:hAnsiTheme="majorBidi" w:cstheme="majorBidi"/>
          <w:color w:val="000000"/>
          <w:sz w:val="28"/>
          <w:szCs w:val="28"/>
        </w:rPr>
        <w:t xml:space="preserve"> normal range for level for hemog</w:t>
      </w:r>
      <w:r>
        <w:rPr>
          <w:rFonts w:asciiTheme="majorBidi" w:eastAsia="Times New Roman" w:hAnsiTheme="majorBidi" w:cstheme="majorBidi"/>
          <w:color w:val="000000"/>
          <w:sz w:val="28"/>
          <w:szCs w:val="28"/>
        </w:rPr>
        <w:t>lobin A1c is less than 7</w:t>
      </w:r>
      <w:r w:rsidRPr="00BC5803">
        <w:rPr>
          <w:rFonts w:asciiTheme="majorBidi" w:eastAsia="Times New Roman" w:hAnsiTheme="majorBidi" w:cstheme="majorBidi"/>
          <w:color w:val="000000"/>
          <w:sz w:val="28"/>
          <w:szCs w:val="28"/>
        </w:rPr>
        <w:t xml:space="preserve">%.HbA1c also is known as glycosylated, or </w:t>
      </w:r>
      <w:proofErr w:type="spellStart"/>
      <w:r w:rsidRPr="00BC5803">
        <w:rPr>
          <w:rFonts w:asciiTheme="majorBidi" w:eastAsia="Times New Roman" w:hAnsiTheme="majorBidi" w:cstheme="majorBidi"/>
          <w:color w:val="000000"/>
          <w:sz w:val="28"/>
          <w:szCs w:val="28"/>
        </w:rPr>
        <w:t>glycated</w:t>
      </w:r>
      <w:proofErr w:type="spellEnd"/>
      <w:r w:rsidRPr="00BC5803">
        <w:rPr>
          <w:rFonts w:asciiTheme="majorBidi" w:eastAsia="Times New Roman" w:hAnsiTheme="majorBidi" w:cstheme="majorBidi"/>
          <w:color w:val="000000"/>
          <w:sz w:val="28"/>
          <w:szCs w:val="28"/>
        </w:rPr>
        <w:t xml:space="preserve"> hemoglobin.</w:t>
      </w:r>
    </w:p>
    <w:p w:rsidR="007F7754" w:rsidRPr="00BC5803" w:rsidRDefault="007F7754" w:rsidP="007F7754">
      <w:pPr>
        <w:rPr>
          <w:rFonts w:asciiTheme="majorBidi" w:hAnsiTheme="majorBidi" w:cstheme="majorBidi"/>
          <w:sz w:val="28"/>
          <w:szCs w:val="28"/>
        </w:rPr>
      </w:pPr>
      <w:r w:rsidRPr="00BC5803">
        <w:rPr>
          <w:rFonts w:asciiTheme="majorBidi" w:hAnsiTheme="majorBidi" w:cstheme="majorBidi"/>
          <w:sz w:val="28"/>
          <w:szCs w:val="28"/>
        </w:rPr>
        <w:t xml:space="preserve">Type 2 Diabetes mellitus has reached epidemic proportions worldwide and Iraq is no exception. This study was done to see the </w:t>
      </w:r>
      <w:proofErr w:type="spellStart"/>
      <w:r w:rsidRPr="00BC5803">
        <w:rPr>
          <w:rFonts w:asciiTheme="majorBidi" w:hAnsiTheme="majorBidi" w:cstheme="majorBidi"/>
          <w:sz w:val="28"/>
          <w:szCs w:val="28"/>
        </w:rPr>
        <w:t>glycaemic</w:t>
      </w:r>
      <w:proofErr w:type="spellEnd"/>
      <w:r w:rsidRPr="00BC5803">
        <w:rPr>
          <w:rFonts w:asciiTheme="majorBidi" w:hAnsiTheme="majorBidi" w:cstheme="majorBidi"/>
          <w:sz w:val="28"/>
          <w:szCs w:val="28"/>
        </w:rPr>
        <w:t xml:space="preserve"> control of our diabetic patients by estimating Glycosylated </w:t>
      </w:r>
      <w:proofErr w:type="spellStart"/>
      <w:r w:rsidRPr="00BC5803">
        <w:rPr>
          <w:rFonts w:asciiTheme="majorBidi" w:hAnsiTheme="majorBidi" w:cstheme="majorBidi"/>
          <w:sz w:val="28"/>
          <w:szCs w:val="28"/>
        </w:rPr>
        <w:t>haemoglobin</w:t>
      </w:r>
      <w:proofErr w:type="spellEnd"/>
      <w:r w:rsidRPr="00BC5803">
        <w:rPr>
          <w:rFonts w:asciiTheme="majorBidi" w:hAnsiTheme="majorBidi" w:cstheme="majorBidi"/>
          <w:sz w:val="28"/>
          <w:szCs w:val="28"/>
        </w:rPr>
        <w:t xml:space="preserve"> as poor control leads to significant complications causing enormous human suffering &amp; socioeconomic burden.</w:t>
      </w:r>
    </w:p>
    <w:p w:rsidR="00746DA6" w:rsidRDefault="00746DA6" w:rsidP="007F7754">
      <w:pPr>
        <w:rPr>
          <w:lang w:bidi="ar-IQ"/>
        </w:rPr>
      </w:pPr>
      <w:bookmarkStart w:id="0" w:name="_GoBack"/>
      <w:bookmarkEnd w:id="0"/>
    </w:p>
    <w:sectPr w:rsidR="00746DA6" w:rsidSect="00E55A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B1"/>
    <w:rsid w:val="00746DA6"/>
    <w:rsid w:val="007F7754"/>
    <w:rsid w:val="00AF3AB1"/>
    <w:rsid w:val="00DF4FF2"/>
    <w:rsid w:val="00E55A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6E2DB-5E32-43AB-B95C-86E6216F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FF2"/>
    <w:pPr>
      <w:spacing w:after="200" w:line="276" w:lineRule="auto"/>
    </w:pPr>
    <w:rPr>
      <w:rFonts w:eastAsiaTheme="minorEastAsia"/>
    </w:rPr>
  </w:style>
  <w:style w:type="paragraph" w:styleId="Heading3">
    <w:name w:val="heading 3"/>
    <w:basedOn w:val="Normal"/>
    <w:link w:val="Heading3Char"/>
    <w:uiPriority w:val="9"/>
    <w:qFormat/>
    <w:rsid w:val="007F77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4FF2"/>
    <w:rPr>
      <w:b/>
      <w:bCs/>
    </w:rPr>
  </w:style>
  <w:style w:type="character" w:customStyle="1" w:styleId="Heading3Char">
    <w:name w:val="Heading 3 Char"/>
    <w:basedOn w:val="DefaultParagraphFont"/>
    <w:link w:val="Heading3"/>
    <w:uiPriority w:val="9"/>
    <w:rsid w:val="007F775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medicinehealth.com/diabetes_mellitus_type_1_and_type_2/article_em.htm" TargetMode="External"/><Relationship Id="rId4" Type="http://schemas.openxmlformats.org/officeDocument/2006/relationships/hyperlink" Target="http://www.emedicinehealth.com/hemoglobin_levels/article_e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3</cp:revision>
  <dcterms:created xsi:type="dcterms:W3CDTF">2017-08-01T08:09:00Z</dcterms:created>
  <dcterms:modified xsi:type="dcterms:W3CDTF">2017-08-01T08:09:00Z</dcterms:modified>
</cp:coreProperties>
</file>